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843DFF" w:rsidRPr="001941B6" w14:paraId="61163A05" w14:textId="77777777" w:rsidTr="005B7052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41291BA4" w14:textId="77777777" w:rsidR="00843DFF" w:rsidRDefault="00843DFF" w:rsidP="000D46C6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рачунарске</w:t>
            </w:r>
            <w:proofErr w:type="spellEnd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6ADB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</w:p>
        </w:tc>
      </w:tr>
      <w:tr w:rsidR="00250324" w:rsidRPr="001941B6" w14:paraId="0176FB35" w14:textId="77777777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2CBCAAAF" w14:textId="77777777" w:rsidR="00250324" w:rsidRPr="001941B6" w:rsidRDefault="00250324" w:rsidP="000D4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14:paraId="5CECBF62" w14:textId="77777777" w:rsidR="00250324" w:rsidRPr="0091723F" w:rsidRDefault="00250324" w:rsidP="000D46C6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ВАНРЕДНИ</w:t>
            </w:r>
            <w:r w:rsidRPr="0091723F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ПРОФЕСОР</w:t>
            </w: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(ПРВИ ИЗБОР)</w:t>
            </w:r>
          </w:p>
        </w:tc>
      </w:tr>
      <w:tr w:rsidR="005F70C3" w:rsidRPr="001941B6" w14:paraId="25AA55DC" w14:textId="77777777" w:rsidTr="00843DFF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4C8FC33F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42421B0F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4BACC6"/>
            <w:vAlign w:val="center"/>
          </w:tcPr>
          <w:p w14:paraId="7D14E536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5659FF83" w14:textId="77777777" w:rsidTr="00843DFF">
        <w:trPr>
          <w:trHeight w:val="534"/>
          <w:jc w:val="center"/>
        </w:trPr>
        <w:tc>
          <w:tcPr>
            <w:tcW w:w="1728" w:type="dxa"/>
            <w:gridSpan w:val="2"/>
            <w:shd w:val="clear" w:color="auto" w:fill="4BACC6"/>
            <w:vAlign w:val="center"/>
          </w:tcPr>
          <w:p w14:paraId="12AC9B89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02D79C9B" w14:textId="77777777" w:rsidR="005F70C3" w:rsidRPr="00B1079A" w:rsidRDefault="00B1079A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условза</w:t>
            </w:r>
            <w:proofErr w:type="spellEnd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избор</w:t>
            </w:r>
            <w:proofErr w:type="spellEnd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1079A">
              <w:rPr>
                <w:rFonts w:ascii="Times New Roman" w:eastAsia="Times New Roman" w:hAnsi="Times New Roman"/>
                <w:sz w:val="20"/>
                <w:szCs w:val="20"/>
              </w:rPr>
              <w:t>доцента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9FA4E0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B84F28E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468E39D7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55AC1AD5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18AABA05" w14:textId="77777777" w:rsidTr="00843DFF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594DCC7D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615005" w:rsidRPr="001941B6" w14:paraId="5DC9A14F" w14:textId="77777777" w:rsidTr="00843DFF">
        <w:trPr>
          <w:trHeight w:val="541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68AF06CA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1DA45D55" w14:textId="77777777" w:rsidR="00615005" w:rsidRPr="00810881" w:rsidRDefault="00615005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бирa</w:t>
            </w:r>
            <w:proofErr w:type="spellEnd"/>
            <w:r w:rsidR="0081088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1088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од избора у претходно 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59D5993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4082321F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005" w:rsidRPr="001941B6" w14:paraId="695D6BE1" w14:textId="77777777" w:rsidTr="00843DFF">
        <w:trPr>
          <w:trHeight w:val="437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1B3E2992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ACD7FA9" w14:textId="77777777" w:rsidR="00615005" w:rsidRPr="00615005" w:rsidRDefault="00615005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рад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часопису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који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издаје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Србији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78A74404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43E9548D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005" w:rsidRPr="001941B6" w14:paraId="18D76EC5" w14:textId="77777777" w:rsidTr="00843DFF">
        <w:trPr>
          <w:trHeight w:val="475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40007B98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D923C6D" w14:textId="77777777" w:rsidR="00615005" w:rsidRPr="00615005" w:rsidRDefault="00615005" w:rsidP="00763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Једно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саопштење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међународном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домаћем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научном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скупу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избора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претходно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1E250302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CF11C4D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005" w:rsidRPr="001941B6" w14:paraId="01BF96D5" w14:textId="77777777" w:rsidTr="00843DFF">
        <w:trPr>
          <w:trHeight w:val="656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1BC14945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1249D67" w14:textId="77777777" w:rsidR="00615005" w:rsidRPr="00615005" w:rsidRDefault="00615005" w:rsidP="007631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Оригинално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стручно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остварење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односно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научном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54B7613E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1A1A65C9" w14:textId="77777777" w:rsidR="00615005" w:rsidRPr="001941B6" w:rsidRDefault="0061500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52FF4662" w14:textId="77777777" w:rsidTr="00843DFF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2E0A0F72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374D02" w:rsidRPr="001941B6" w14:paraId="4768B46A" w14:textId="77777777" w:rsidTr="00843DFF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263BF066" w14:textId="77777777" w:rsidR="00374D02" w:rsidRPr="0092379E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48247E1" w14:textId="77777777" w:rsidR="00374D02" w:rsidRPr="00C57E78" w:rsidRDefault="00E93315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C57E78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За кандидате који су у радном односу на факултетима у саставу Универзитета - 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0C5FDF" w14:textId="77777777" w:rsidR="00374D02" w:rsidRPr="001941B6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6C6E5BE" w14:textId="77777777" w:rsidR="00374D02" w:rsidRPr="001941B6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D02" w:rsidRPr="001941B6" w14:paraId="40A48758" w14:textId="77777777" w:rsidTr="00C57E78">
        <w:trPr>
          <w:trHeight w:val="353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16DE333B" w14:textId="77777777" w:rsidR="00374D02" w:rsidRPr="0092379E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5602769" w14:textId="77777777" w:rsidR="00374D02" w:rsidRPr="00C57E78" w:rsidRDefault="00E93315" w:rsidP="00C57E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57E78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Искуство у педагошком раду са студентима (преко 90 часова наставе у току школске године)</w:t>
            </w:r>
            <w:r w:rsidRPr="00C57E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D4E433" w14:textId="77777777" w:rsidR="00374D02" w:rsidRPr="001941B6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643586F" w14:textId="77777777" w:rsidR="00374D02" w:rsidRPr="001941B6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D02" w:rsidRPr="001941B6" w14:paraId="032BB83D" w14:textId="77777777" w:rsidTr="00843DFF">
        <w:trPr>
          <w:trHeight w:val="41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02E91FD4" w14:textId="77777777" w:rsidR="00374D02" w:rsidRPr="0092379E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4476A7DC" w14:textId="77777777" w:rsidR="00374D02" w:rsidRPr="004B28FB" w:rsidRDefault="00E93315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кандидатe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који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први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пут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бирају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звање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први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пут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заснивају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радни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однос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саставу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Универзитета -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Позитивна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оцена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приступног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предавања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уже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је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расписан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конкурс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кандидат</w:t>
            </w:r>
            <w:proofErr w:type="spellEnd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3315">
              <w:rPr>
                <w:rFonts w:ascii="Times New Roman" w:eastAsia="Times New Roman" w:hAnsi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128455" w14:textId="77777777" w:rsidR="00374D02" w:rsidRPr="001941B6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C6B8074" w14:textId="77777777" w:rsidR="00374D02" w:rsidRPr="001941B6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D02" w:rsidRPr="001941B6" w14:paraId="04F73B7E" w14:textId="77777777" w:rsidTr="00843DFF">
        <w:trPr>
          <w:trHeight w:val="411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3F47A452" w14:textId="77777777" w:rsidR="00374D02" w:rsidRPr="0092379E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A77C56B" w14:textId="77777777" w:rsidR="00374D02" w:rsidRPr="00615005" w:rsidRDefault="00374D02" w:rsidP="00615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Одобрен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уџбеник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ужу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научну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област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бира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збирка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задатака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ISBN)</w:t>
            </w:r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(у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обзир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узимају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електронска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издања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FDD6C5F" w14:textId="77777777" w:rsidR="00374D02" w:rsidRPr="001941B6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C932B77" w14:textId="77777777" w:rsidR="00374D02" w:rsidRPr="001941B6" w:rsidRDefault="00374D0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15DB8E20" w14:textId="77777777" w:rsidTr="00843DFF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1BB1FA49" w14:textId="77777777" w:rsidR="00F9530B" w:rsidRPr="001941B6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1.3. РЕЗУЛАТИ У ОБЕЗБЕЂИВАЊУ НАУЧНО-НАСТАВНОГ ПОДМЛАТКА</w:t>
            </w:r>
          </w:p>
        </w:tc>
      </w:tr>
      <w:tr w:rsidR="00F9530B" w:rsidRPr="001941B6" w14:paraId="47219DF4" w14:textId="77777777" w:rsidTr="00843DFF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vAlign w:val="center"/>
          </w:tcPr>
          <w:p w14:paraId="22E81FAB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E13A5E2" w14:textId="77777777" w:rsidR="00F9530B" w:rsidRPr="00615005" w:rsidRDefault="00615005" w:rsidP="007E5C1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најмање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завршна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дипломска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мастер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CFA2E0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2A821B3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28328530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vAlign w:val="center"/>
          </w:tcPr>
          <w:p w14:paraId="6FB56FE1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1E920D91" w14:textId="77777777" w:rsidR="00F9530B" w:rsidRPr="00615005" w:rsidRDefault="00615005" w:rsidP="006150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ментора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складу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стандардом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акредитацију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академских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1F2CD8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B084B03" w14:textId="77777777"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7EA3E694" w14:textId="77777777" w:rsidTr="00843DFF">
        <w:trPr>
          <w:trHeight w:val="636"/>
          <w:jc w:val="center"/>
        </w:trPr>
        <w:tc>
          <w:tcPr>
            <w:tcW w:w="13643" w:type="dxa"/>
            <w:gridSpan w:val="6"/>
            <w:shd w:val="clear" w:color="auto" w:fill="4BACC6"/>
            <w:vAlign w:val="center"/>
          </w:tcPr>
          <w:p w14:paraId="352C46C6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14:paraId="70D1B4FF" w14:textId="77777777" w:rsidR="0092379E" w:rsidRDefault="0092379E"/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1941B6" w14:paraId="48C08294" w14:textId="77777777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14:paraId="381996F2" w14:textId="77777777" w:rsidR="00F9530B" w:rsidRPr="001941B6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F9530B" w:rsidRPr="001941B6" w14:paraId="65A05925" w14:textId="77777777" w:rsidTr="00843DFF">
        <w:trPr>
          <w:trHeight w:val="413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1C5E383E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1710E2" w:rsidRPr="001941B6" w14:paraId="06BA8D15" w14:textId="77777777" w:rsidTr="00843DFF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388CA3D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1C37248" w14:textId="77777777" w:rsidR="001710E2" w:rsidRPr="00763142" w:rsidRDefault="001710E2" w:rsidP="001710E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4121F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7DA31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34FB289E" w14:textId="77777777" w:rsidTr="00843DFF">
        <w:trPr>
          <w:trHeight w:val="38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DC30BD0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EA8F257" w14:textId="77777777" w:rsidR="001710E2" w:rsidRPr="00763142" w:rsidRDefault="001710E2" w:rsidP="001710E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Руководилац или сарадник на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65F442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85D2C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3E7CDC14" w14:textId="77777777" w:rsidTr="00843DFF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25201C1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F1A001C" w14:textId="77777777" w:rsidR="001710E2" w:rsidRPr="00763142" w:rsidRDefault="001710E2" w:rsidP="001710E2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763142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31872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4DCB4B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1D0F37E4" w14:textId="77777777" w:rsidTr="00843DFF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713D151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E51F967" w14:textId="77777777" w:rsidR="001710E2" w:rsidRPr="00763142" w:rsidRDefault="001710E2" w:rsidP="001710E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научних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9AA41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53E2E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1429CC5B" w14:textId="77777777" w:rsidTr="00843DFF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BDFDCC0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6249110" w14:textId="77777777" w:rsidR="001710E2" w:rsidRPr="00763142" w:rsidRDefault="001710E2" w:rsidP="001710E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научних</w:t>
            </w:r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DDC816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51D374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63CA7DA1" w14:textId="77777777" w:rsidTr="00843DFF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2916FEA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07F27F8" w14:textId="77777777" w:rsidR="001710E2" w:rsidRPr="00763142" w:rsidRDefault="001710E2" w:rsidP="001710E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Уредник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D2544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B892F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57BAA4EE" w14:textId="77777777" w:rsidTr="00843DFF">
        <w:trPr>
          <w:trHeight w:val="48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A42741C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126D4239" w14:textId="77777777" w:rsidR="001710E2" w:rsidRPr="00763142" w:rsidRDefault="001710E2" w:rsidP="001710E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редакцијама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међународних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домаћих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часописа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популаризацију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23557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4F9A8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5A12768D" w14:textId="77777777" w:rsidTr="00843DFF">
        <w:trPr>
          <w:trHeight w:val="409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E5624E4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9D1FDEB" w14:textId="77777777" w:rsidR="001710E2" w:rsidRPr="00763142" w:rsidRDefault="001710E2" w:rsidP="001710E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научних радова, монографија, пројеката, уџбеника, практикума и сл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6F7F6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37F2B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5EE31A37" w14:textId="77777777" w:rsidTr="00843DFF">
        <w:trPr>
          <w:trHeight w:val="37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15AE893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679911B6" w14:textId="77777777" w:rsidR="001710E2" w:rsidRPr="00763142" w:rsidRDefault="001710E2" w:rsidP="001710E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,</w:t>
            </w: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 xml:space="preserve"> установа,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4969CD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CD2E2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15CD422D" w14:textId="77777777" w:rsidTr="00843DFF">
        <w:trPr>
          <w:trHeight w:val="45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971A265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76FE48B" w14:textId="77777777" w:rsidR="001710E2" w:rsidRPr="00763142" w:rsidRDefault="001710E2" w:rsidP="001710E2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9F78E6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DBF36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5FCDB60A" w14:textId="77777777" w:rsidTr="00843DFF">
        <w:trPr>
          <w:trHeight w:val="401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E707DBA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3C94506A" w14:textId="77777777" w:rsidR="001710E2" w:rsidRPr="00763142" w:rsidRDefault="001710E2" w:rsidP="001710E2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63142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DD87D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6EF0D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4ECD6045" w14:textId="77777777" w:rsidTr="00843DFF">
        <w:trPr>
          <w:trHeight w:val="365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1CD8242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40B1C01" w14:textId="77777777" w:rsidR="001710E2" w:rsidRPr="00763142" w:rsidRDefault="001710E2" w:rsidP="001710E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темпус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E4048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4F5FB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292BA138" w14:textId="77777777" w:rsidTr="00843DFF">
        <w:trPr>
          <w:trHeight w:val="443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37F318D9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40D1840" w14:textId="77777777" w:rsidR="001710E2" w:rsidRPr="00763142" w:rsidRDefault="001710E2" w:rsidP="001710E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сарадник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пројекту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финансираном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привредних</w:t>
            </w:r>
            <w:proofErr w:type="spellEnd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3142">
              <w:rPr>
                <w:rFonts w:ascii="Times New Roman" w:eastAsia="Times New Roman" w:hAnsi="Times New Roman"/>
                <w:sz w:val="20"/>
                <w:szCs w:val="20"/>
              </w:rPr>
              <w:t>субјеката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7F372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3059F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142" w:rsidRPr="001941B6" w14:paraId="3F6E9F25" w14:textId="77777777" w:rsidTr="00843DFF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9D4AFF2" w14:textId="77777777" w:rsidR="00763142" w:rsidRPr="001941B6" w:rsidRDefault="00763142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1710E2" w:rsidRPr="001941B6" w14:paraId="0EF1E8AC" w14:textId="77777777" w:rsidTr="00843DFF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1DC2C2E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979D1A" w14:textId="77777777" w:rsidR="001710E2" w:rsidRPr="00F61655" w:rsidRDefault="001710E2" w:rsidP="001710E2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F61655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2D7B8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A8F8C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4373F3B4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177B6DE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F5F2F" w14:textId="77777777" w:rsidR="001710E2" w:rsidRPr="00F61655" w:rsidRDefault="001710E2" w:rsidP="001710E2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радним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телима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Министарства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локалне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33D5B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59724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1FE13D48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52592000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D7126" w14:textId="77777777" w:rsidR="001710E2" w:rsidRPr="00F61655" w:rsidRDefault="001710E2" w:rsidP="001710E2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proofErr w:type="spellStart"/>
            <w:r w:rsidRPr="00F61655">
              <w:rPr>
                <w:sz w:val="20"/>
                <w:szCs w:val="20"/>
              </w:rPr>
              <w:t>Учешће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управним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надзорним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одборима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струковних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A8DC8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DF65D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0418AC18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EF8B16D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B53E7" w14:textId="77777777" w:rsidR="001710E2" w:rsidRPr="00F61655" w:rsidRDefault="001710E2" w:rsidP="001710E2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међународним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домаћим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струковним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асоцијацијама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E8C53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A29F6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5731BD9B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18ED395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7E42E" w14:textId="77777777" w:rsidR="001710E2" w:rsidRPr="00F61655" w:rsidRDefault="001710E2" w:rsidP="001710E2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Промоција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98584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3D365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2A7C04B9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2A43BD26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C2C7B" w14:textId="77777777" w:rsidR="001710E2" w:rsidRPr="00F61655" w:rsidRDefault="001710E2" w:rsidP="001710E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Активности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перманентном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образовању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основних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средњих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31DB5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79D58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6AE8AA1E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2CDF92E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D60F4" w14:textId="77777777" w:rsidR="001710E2" w:rsidRPr="00F61655" w:rsidRDefault="001710E2" w:rsidP="001710E2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Активности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раду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са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талентима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D6B99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5A932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2982D8CE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AD3419F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9735D" w14:textId="77777777" w:rsidR="001710E2" w:rsidRPr="00F61655" w:rsidRDefault="001710E2" w:rsidP="001710E2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F61655">
              <w:rPr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комисијама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за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избор</w:t>
            </w:r>
            <w:proofErr w:type="spellEnd"/>
            <w:r w:rsidRPr="00F61655">
              <w:rPr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sz w:val="20"/>
                <w:szCs w:val="20"/>
              </w:rPr>
              <w:t>звања</w:t>
            </w:r>
            <w:proofErr w:type="spellEnd"/>
            <w:r w:rsidRPr="00F61655">
              <w:rPr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sz w:val="20"/>
                <w:szCs w:val="20"/>
              </w:rPr>
              <w:t>наставника</w:t>
            </w:r>
            <w:proofErr w:type="spellEnd"/>
            <w:r w:rsidRPr="00F61655">
              <w:rPr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sz w:val="20"/>
                <w:szCs w:val="20"/>
              </w:rPr>
              <w:t>сарадника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B8156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DB62F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76569E37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BC4255D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A220C" w14:textId="77777777" w:rsidR="001710E2" w:rsidRPr="00F61655" w:rsidRDefault="001710E2" w:rsidP="001710E2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радним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телима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590838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D085C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22ECEF9B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4009A4A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C01E4" w14:textId="77777777" w:rsidR="001710E2" w:rsidRPr="00F61655" w:rsidRDefault="001710E2" w:rsidP="001710E2">
            <w:pPr>
              <w:spacing w:after="0" w:line="240" w:lineRule="auto"/>
              <w:ind w:left="92"/>
              <w:rPr>
                <w:noProof/>
                <w:spacing w:val="-1"/>
                <w:sz w:val="20"/>
                <w:szCs w:val="20"/>
              </w:rPr>
            </w:pP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органима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руковођења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радним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телима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организационих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јединица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F6165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 w:rsidRPr="00F61655">
              <w:rPr>
                <w:rFonts w:ascii="Times New Roman" w:eastAsia="Times New Roman" w:hAnsi="Times New Roman"/>
                <w:sz w:val="20"/>
                <w:szCs w:val="20"/>
              </w:rPr>
              <w:t>ниверзитета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16F27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221783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7A951A80" w14:textId="77777777" w:rsidTr="00843DFF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76B0E02D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1710E2" w:rsidRPr="001941B6" w14:paraId="3109D42A" w14:textId="77777777" w:rsidTr="00843DFF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45269FF4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32C6D" w14:textId="77777777" w:rsidR="001710E2" w:rsidRPr="00654530" w:rsidRDefault="001710E2" w:rsidP="00171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Боравци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научно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5453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истраживачким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5C5B2B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246FB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15E8959D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11D25F3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5BB30" w14:textId="77777777" w:rsidR="001710E2" w:rsidRPr="00654530" w:rsidRDefault="001710E2" w:rsidP="00171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програмима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размене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студената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AE719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06893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2F8B71A9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6C06315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A5D533" w14:textId="77777777" w:rsidR="001710E2" w:rsidRPr="00654530" w:rsidRDefault="001710E2" w:rsidP="00171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Заједнички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публиковани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радови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монографије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пројекти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наставницима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сарадницима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0E4B1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201C9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6564A6B4" w14:textId="77777777" w:rsidTr="00843DFF">
        <w:trPr>
          <w:trHeight w:val="492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13941AC4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397C9" w14:textId="77777777" w:rsidR="001710E2" w:rsidRPr="00654530" w:rsidRDefault="001710E2" w:rsidP="00171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комисијама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оцену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одбрану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2D7E7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1A99C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0E2" w:rsidRPr="001941B6" w14:paraId="7BABC3AA" w14:textId="77777777" w:rsidTr="00843DFF">
        <w:trPr>
          <w:trHeight w:val="636"/>
          <w:jc w:val="center"/>
        </w:trPr>
        <w:tc>
          <w:tcPr>
            <w:tcW w:w="1702" w:type="dxa"/>
            <w:vMerge/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615C29EB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C1171B" w14:textId="77777777" w:rsidR="001710E2" w:rsidRPr="00654530" w:rsidRDefault="001710E2" w:rsidP="00796A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изради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спровођењу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заједничких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факултетима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 w:rsidR="00796A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6545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02E84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55146" w14:textId="77777777" w:rsidR="001710E2" w:rsidRPr="001941B6" w:rsidRDefault="001710E2" w:rsidP="0017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55" w:rsidRPr="001941B6" w14:paraId="15E04914" w14:textId="77777777" w:rsidTr="00843DFF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4BACC6"/>
            <w:tcMar>
              <w:top w:w="0" w:type="dxa"/>
              <w:bottom w:w="0" w:type="dxa"/>
            </w:tcMar>
            <w:vAlign w:val="center"/>
          </w:tcPr>
          <w:p w14:paraId="077E5DC7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F61655" w:rsidRPr="001941B6" w14:paraId="7E2D66DB" w14:textId="77777777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603711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F61655" w:rsidRPr="001941B6" w14:paraId="7785F07C" w14:textId="77777777" w:rsidTr="00843DFF">
        <w:trPr>
          <w:trHeight w:val="636"/>
          <w:jc w:val="center"/>
        </w:trPr>
        <w:tc>
          <w:tcPr>
            <w:tcW w:w="13643" w:type="dxa"/>
            <w:gridSpan w:val="4"/>
            <w:shd w:val="clear" w:color="auto" w:fill="4BACC6"/>
            <w:vAlign w:val="center"/>
          </w:tcPr>
          <w:p w14:paraId="2ECFDE0A" w14:textId="77777777" w:rsidR="00F61655" w:rsidRPr="001941B6" w:rsidRDefault="00F6165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6867B07E" w14:textId="77777777" w:rsidR="00606E43" w:rsidRDefault="00606E43" w:rsidP="005F70C3"/>
    <w:sectPr w:rsidR="00606E43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AEB1" w14:textId="77777777" w:rsidR="00632CA6" w:rsidRDefault="00632CA6" w:rsidP="005F70C3">
      <w:pPr>
        <w:spacing w:after="0" w:line="240" w:lineRule="auto"/>
      </w:pPr>
      <w:r>
        <w:separator/>
      </w:r>
    </w:p>
  </w:endnote>
  <w:endnote w:type="continuationSeparator" w:id="0">
    <w:p w14:paraId="1BC72F01" w14:textId="77777777" w:rsidR="00632CA6" w:rsidRDefault="00632CA6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BDE4" w14:textId="77777777" w:rsidR="00632CA6" w:rsidRDefault="00632CA6" w:rsidP="005F70C3">
      <w:pPr>
        <w:spacing w:after="0" w:line="240" w:lineRule="auto"/>
      </w:pPr>
      <w:r>
        <w:separator/>
      </w:r>
    </w:p>
  </w:footnote>
  <w:footnote w:type="continuationSeparator" w:id="0">
    <w:p w14:paraId="5108219D" w14:textId="77777777" w:rsidR="00632CA6" w:rsidRDefault="00632CA6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0163E8"/>
    <w:rsid w:val="00061728"/>
    <w:rsid w:val="000D46C6"/>
    <w:rsid w:val="00170039"/>
    <w:rsid w:val="001710E2"/>
    <w:rsid w:val="001941B6"/>
    <w:rsid w:val="001C5789"/>
    <w:rsid w:val="0022139C"/>
    <w:rsid w:val="00233BA8"/>
    <w:rsid w:val="0024004F"/>
    <w:rsid w:val="00250324"/>
    <w:rsid w:val="00255803"/>
    <w:rsid w:val="00283161"/>
    <w:rsid w:val="002967D8"/>
    <w:rsid w:val="00303B17"/>
    <w:rsid w:val="00347315"/>
    <w:rsid w:val="00363089"/>
    <w:rsid w:val="00374D02"/>
    <w:rsid w:val="00375175"/>
    <w:rsid w:val="00387D67"/>
    <w:rsid w:val="003912A7"/>
    <w:rsid w:val="003D454E"/>
    <w:rsid w:val="003E133D"/>
    <w:rsid w:val="00406696"/>
    <w:rsid w:val="00415E0E"/>
    <w:rsid w:val="00436872"/>
    <w:rsid w:val="00450753"/>
    <w:rsid w:val="00457AC2"/>
    <w:rsid w:val="00496160"/>
    <w:rsid w:val="004B28FB"/>
    <w:rsid w:val="004B7A66"/>
    <w:rsid w:val="005B7052"/>
    <w:rsid w:val="005E4C6E"/>
    <w:rsid w:val="005F70C3"/>
    <w:rsid w:val="00604E4F"/>
    <w:rsid w:val="00606E43"/>
    <w:rsid w:val="00615005"/>
    <w:rsid w:val="00632CA6"/>
    <w:rsid w:val="00636E0A"/>
    <w:rsid w:val="006427DB"/>
    <w:rsid w:val="00654530"/>
    <w:rsid w:val="006750F5"/>
    <w:rsid w:val="0067610E"/>
    <w:rsid w:val="006D449A"/>
    <w:rsid w:val="007020C7"/>
    <w:rsid w:val="00763142"/>
    <w:rsid w:val="00774B34"/>
    <w:rsid w:val="00796ACC"/>
    <w:rsid w:val="007E5C19"/>
    <w:rsid w:val="00810881"/>
    <w:rsid w:val="008423AB"/>
    <w:rsid w:val="00843DFF"/>
    <w:rsid w:val="0092379E"/>
    <w:rsid w:val="0094025A"/>
    <w:rsid w:val="00954C7C"/>
    <w:rsid w:val="00971EBF"/>
    <w:rsid w:val="009D4EB5"/>
    <w:rsid w:val="009F2CB1"/>
    <w:rsid w:val="009F3FB5"/>
    <w:rsid w:val="00A54180"/>
    <w:rsid w:val="00A625FF"/>
    <w:rsid w:val="00A62966"/>
    <w:rsid w:val="00A70E6D"/>
    <w:rsid w:val="00A83E76"/>
    <w:rsid w:val="00AA5B19"/>
    <w:rsid w:val="00AC28BB"/>
    <w:rsid w:val="00AF35BB"/>
    <w:rsid w:val="00B1079A"/>
    <w:rsid w:val="00B25116"/>
    <w:rsid w:val="00BE7520"/>
    <w:rsid w:val="00BF2C23"/>
    <w:rsid w:val="00C25613"/>
    <w:rsid w:val="00C57E78"/>
    <w:rsid w:val="00C73CCD"/>
    <w:rsid w:val="00CB5875"/>
    <w:rsid w:val="00CC0F7D"/>
    <w:rsid w:val="00CD1BDC"/>
    <w:rsid w:val="00CD41E6"/>
    <w:rsid w:val="00D43778"/>
    <w:rsid w:val="00DA149C"/>
    <w:rsid w:val="00E74C12"/>
    <w:rsid w:val="00E93315"/>
    <w:rsid w:val="00E96F97"/>
    <w:rsid w:val="00F15084"/>
    <w:rsid w:val="00F61655"/>
    <w:rsid w:val="00F7329C"/>
    <w:rsid w:val="00F82B42"/>
    <w:rsid w:val="00F9530B"/>
    <w:rsid w:val="00FC3930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5652"/>
  <w15:chartTrackingRefBased/>
  <w15:docId w15:val="{16414F91-8432-493B-97D1-105FFFD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FAB8-CCBB-4BA2-AFAF-E2F49D6D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2021-05-01T16:07:00Z</dcterms:created>
  <dcterms:modified xsi:type="dcterms:W3CDTF">2021-05-01T16:07:00Z</dcterms:modified>
</cp:coreProperties>
</file>